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3438" w14:textId="77777777" w:rsidR="009F16D6" w:rsidRPr="009F16D6" w:rsidRDefault="009F16D6" w:rsidP="009F16D6">
      <w:pPr>
        <w:tabs>
          <w:tab w:val="left" w:pos="459"/>
        </w:tabs>
        <w:spacing w:before="12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F16D6">
        <w:rPr>
          <w:rFonts w:ascii="Times New Roman" w:hAnsi="Times New Roman" w:cs="Times New Roman"/>
          <w:b/>
          <w:iCs/>
          <w:sz w:val="28"/>
          <w:szCs w:val="28"/>
        </w:rPr>
        <w:t>Открытая многопредметная олимпиада “Весна-1534”</w:t>
      </w:r>
    </w:p>
    <w:p w14:paraId="048B15D3" w14:textId="77777777" w:rsidR="009F16D6" w:rsidRPr="009F16D6" w:rsidRDefault="009F16D6" w:rsidP="009F16D6">
      <w:pPr>
        <w:tabs>
          <w:tab w:val="left" w:pos="459"/>
        </w:tabs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F16D6">
        <w:rPr>
          <w:rFonts w:ascii="Times New Roman" w:hAnsi="Times New Roman" w:cs="Times New Roman"/>
          <w:b/>
          <w:iCs/>
          <w:sz w:val="28"/>
          <w:szCs w:val="28"/>
        </w:rPr>
        <w:t xml:space="preserve">Темы заданий по математике для учеников </w:t>
      </w:r>
      <w:r w:rsidRPr="009F16D6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9F16D6">
        <w:rPr>
          <w:rFonts w:ascii="Times New Roman" w:hAnsi="Times New Roman" w:cs="Times New Roman"/>
          <w:b/>
          <w:iCs/>
          <w:sz w:val="28"/>
          <w:szCs w:val="28"/>
        </w:rPr>
        <w:t xml:space="preserve"> класса,</w:t>
      </w:r>
    </w:p>
    <w:p w14:paraId="66D0EC15" w14:textId="77777777" w:rsidR="009F16D6" w:rsidRPr="009F16D6" w:rsidRDefault="009F16D6" w:rsidP="009F16D6">
      <w:pPr>
        <w:tabs>
          <w:tab w:val="left" w:pos="459"/>
        </w:tabs>
        <w:spacing w:after="24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9F16D6">
        <w:rPr>
          <w:rFonts w:ascii="Times New Roman" w:hAnsi="Times New Roman" w:cs="Times New Roman"/>
          <w:b/>
          <w:iCs/>
          <w:sz w:val="28"/>
          <w:szCs w:val="28"/>
        </w:rPr>
        <w:t xml:space="preserve">поступающих в </w:t>
      </w:r>
      <w:r w:rsidRPr="009F16D6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9F16D6">
        <w:rPr>
          <w:rFonts w:ascii="Times New Roman" w:hAnsi="Times New Roman" w:cs="Times New Roman"/>
          <w:b/>
          <w:iCs/>
          <w:sz w:val="28"/>
          <w:szCs w:val="28"/>
        </w:rPr>
        <w:t xml:space="preserve"> класс</w:t>
      </w:r>
    </w:p>
    <w:p w14:paraId="77FDD6D0" w14:textId="77777777" w:rsidR="007A791D" w:rsidRPr="007618A5" w:rsidRDefault="007A791D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Квадратные корни. Арифметический квадратный корень и его свойства.</w:t>
      </w:r>
    </w:p>
    <w:p w14:paraId="6026ED0F" w14:textId="77777777" w:rsidR="007A791D" w:rsidRPr="007618A5" w:rsidRDefault="007A791D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Квадратичная функция. Свойства квадратичной функции и е</w:t>
      </w:r>
      <w:r w:rsidR="009F16D6">
        <w:rPr>
          <w:rFonts w:ascii="Times New Roman" w:hAnsi="Times New Roman" w:cs="Times New Roman"/>
          <w:sz w:val="28"/>
          <w:szCs w:val="28"/>
        </w:rPr>
        <w:t>ё</w:t>
      </w:r>
      <w:r w:rsidRPr="007618A5">
        <w:rPr>
          <w:rFonts w:ascii="Times New Roman" w:hAnsi="Times New Roman" w:cs="Times New Roman"/>
          <w:sz w:val="28"/>
          <w:szCs w:val="28"/>
        </w:rPr>
        <w:t xml:space="preserve"> график.</w:t>
      </w:r>
    </w:p>
    <w:p w14:paraId="50615042" w14:textId="77777777" w:rsidR="007A791D" w:rsidRPr="007618A5" w:rsidRDefault="007A791D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Дробно-рациональная функция. Свойства дробно-рациональной функции и е</w:t>
      </w:r>
      <w:r w:rsidR="009F16D6">
        <w:rPr>
          <w:rFonts w:ascii="Times New Roman" w:hAnsi="Times New Roman" w:cs="Times New Roman"/>
          <w:sz w:val="28"/>
          <w:szCs w:val="28"/>
        </w:rPr>
        <w:t>ё</w:t>
      </w:r>
      <w:r w:rsidRPr="007618A5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C61B9D" w:rsidRPr="007618A5">
        <w:rPr>
          <w:rFonts w:ascii="Times New Roman" w:hAnsi="Times New Roman" w:cs="Times New Roman"/>
          <w:sz w:val="28"/>
          <w:szCs w:val="28"/>
        </w:rPr>
        <w:t>.</w:t>
      </w:r>
    </w:p>
    <w:p w14:paraId="4050DED3" w14:textId="77777777" w:rsidR="007A791D" w:rsidRPr="007618A5" w:rsidRDefault="007A791D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Квадратные уравнения. Решение квадратных уравнений. Теорема Виета.</w:t>
      </w:r>
    </w:p>
    <w:p w14:paraId="79811F3D" w14:textId="77777777" w:rsidR="007A791D" w:rsidRPr="007618A5" w:rsidRDefault="007A791D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Дробно-рациональные уравнения. Решение дробно-рациональных уравнений.</w:t>
      </w:r>
    </w:p>
    <w:p w14:paraId="69985826" w14:textId="77777777" w:rsidR="007A791D" w:rsidRPr="007618A5" w:rsidRDefault="007A791D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 xml:space="preserve">Решение задач при помощи уравнений первой и второй степени. Решение задачи при помощи систем уравнений первой и второй степени. Графический способ решения систем двух уравнений первой </w:t>
      </w:r>
      <w:r w:rsidR="00AA26A9" w:rsidRPr="007618A5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Pr="007618A5">
        <w:rPr>
          <w:rFonts w:ascii="Times New Roman" w:hAnsi="Times New Roman" w:cs="Times New Roman"/>
          <w:sz w:val="28"/>
          <w:szCs w:val="28"/>
        </w:rPr>
        <w:t>степени с двумя неизвестными</w:t>
      </w:r>
      <w:r w:rsidR="00AA26A9" w:rsidRPr="007618A5">
        <w:rPr>
          <w:rFonts w:ascii="Times New Roman" w:hAnsi="Times New Roman" w:cs="Times New Roman"/>
          <w:sz w:val="28"/>
          <w:szCs w:val="28"/>
        </w:rPr>
        <w:t>.</w:t>
      </w:r>
    </w:p>
    <w:p w14:paraId="147AA6B7" w14:textId="77777777" w:rsidR="00AA26A9" w:rsidRPr="007618A5" w:rsidRDefault="00AA26A9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Четырехугольники. Выпуклые и невыпуклые многоугольники, сумма углов многоугольника.  Параллелограмм. Определение параллелограмма, его признаки и свойства. Прямоугольник: определение, признаки и свойства. Ромб: определение, признаки и свойства. Квадрат: определение, признаки и свойства. Трапеция: определение, виды, признаки и свойства равнобедренной трапеции.</w:t>
      </w:r>
    </w:p>
    <w:p w14:paraId="405A6617" w14:textId="77777777" w:rsidR="00AA26A9" w:rsidRPr="007618A5" w:rsidRDefault="00AA26A9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Площади. Площади квадрата, прямоугольника, параллелограмма, треугольника, трапеции. Теорема Герона. Теорема о площадях треугольника, имеющих равный угол.</w:t>
      </w:r>
    </w:p>
    <w:p w14:paraId="670B4F41" w14:textId="77777777" w:rsidR="00AA26A9" w:rsidRPr="007618A5" w:rsidRDefault="00AA26A9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 xml:space="preserve">Теорема Пифагора. </w:t>
      </w:r>
    </w:p>
    <w:p w14:paraId="37EC54B8" w14:textId="77777777" w:rsidR="00AA26A9" w:rsidRPr="009F16D6" w:rsidRDefault="00AA26A9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6D6">
        <w:rPr>
          <w:rFonts w:ascii="Times New Roman" w:hAnsi="Times New Roman" w:cs="Times New Roman"/>
          <w:sz w:val="28"/>
          <w:szCs w:val="28"/>
        </w:rPr>
        <w:t>Подобие. Определение подобных треугольников. Признаки подобия треугольников. Пропорциональные отрезки в пря</w:t>
      </w:r>
      <w:r w:rsidR="00C61B9D" w:rsidRPr="009F16D6">
        <w:rPr>
          <w:rFonts w:ascii="Times New Roman" w:hAnsi="Times New Roman" w:cs="Times New Roman"/>
          <w:sz w:val="28"/>
          <w:szCs w:val="28"/>
        </w:rPr>
        <w:t xml:space="preserve">моугольном треугольнике. Теорема </w:t>
      </w:r>
      <w:r w:rsidRPr="009F16D6">
        <w:rPr>
          <w:rFonts w:ascii="Times New Roman" w:hAnsi="Times New Roman" w:cs="Times New Roman"/>
          <w:sz w:val="28"/>
          <w:szCs w:val="28"/>
        </w:rPr>
        <w:t xml:space="preserve"> Фалеса.</w:t>
      </w:r>
    </w:p>
    <w:p w14:paraId="007AE419" w14:textId="77777777" w:rsidR="00AA26A9" w:rsidRPr="007618A5" w:rsidRDefault="00AA26A9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Соотношение между сторонами и углами прямоугольного треугольника. Синус, косинус, тангенс и котангенс острого угла прямоугольного треугольника. Решение прямоугольных треугольников.</w:t>
      </w:r>
    </w:p>
    <w:p w14:paraId="058D50FA" w14:textId="77777777" w:rsidR="00AA26A9" w:rsidRPr="007618A5" w:rsidRDefault="00AA26A9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Окружности. Взаимное расположение прямой и окружности. Взаимное расположение дв</w:t>
      </w:r>
      <w:r w:rsidR="00C61B9D" w:rsidRPr="007618A5">
        <w:rPr>
          <w:rFonts w:ascii="Times New Roman" w:hAnsi="Times New Roman" w:cs="Times New Roman"/>
          <w:sz w:val="28"/>
          <w:szCs w:val="28"/>
        </w:rPr>
        <w:t>у</w:t>
      </w:r>
      <w:r w:rsidRPr="007618A5">
        <w:rPr>
          <w:rFonts w:ascii="Times New Roman" w:hAnsi="Times New Roman" w:cs="Times New Roman"/>
          <w:sz w:val="28"/>
          <w:szCs w:val="28"/>
        </w:rPr>
        <w:t>х окружностей. Центральные и вписанные углы, углы с вершинами внутри круга и вне круга, угол, образованный касательной и хордой</w:t>
      </w:r>
      <w:r w:rsidR="00750B61" w:rsidRPr="007618A5">
        <w:rPr>
          <w:rFonts w:ascii="Times New Roman" w:hAnsi="Times New Roman" w:cs="Times New Roman"/>
          <w:sz w:val="28"/>
          <w:szCs w:val="28"/>
        </w:rPr>
        <w:t>. Касательная и секущая. Свойство отрезков хорд. Четыре замечательные точки треугольника. Вписанные и описанные окружности</w:t>
      </w:r>
    </w:p>
    <w:p w14:paraId="19683BA6" w14:textId="77777777" w:rsidR="00750B61" w:rsidRPr="007618A5" w:rsidRDefault="00750B61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Векторы. Понятие вектора. Сложение векторов. Правило треугольника и многоугольника. Вычитание векторов. Умножение вектора на число. Применение векторов к решению задач</w:t>
      </w:r>
      <w:r w:rsidR="00C61B9D" w:rsidRPr="007618A5">
        <w:rPr>
          <w:rFonts w:ascii="Times New Roman" w:hAnsi="Times New Roman" w:cs="Times New Roman"/>
          <w:sz w:val="28"/>
          <w:szCs w:val="28"/>
        </w:rPr>
        <w:t>.</w:t>
      </w:r>
    </w:p>
    <w:p w14:paraId="4EC51073" w14:textId="77777777" w:rsidR="00C61B9D" w:rsidRPr="007618A5" w:rsidRDefault="00C61B9D" w:rsidP="009F16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8A5">
        <w:rPr>
          <w:rFonts w:ascii="Times New Roman" w:hAnsi="Times New Roman" w:cs="Times New Roman"/>
          <w:sz w:val="28"/>
          <w:szCs w:val="28"/>
        </w:rPr>
        <w:t>Решение задач на вычисление, доказательство с использованием свойств изученных фигур.</w:t>
      </w:r>
    </w:p>
    <w:sectPr w:rsidR="00C61B9D" w:rsidRPr="007618A5" w:rsidSect="009F16D6">
      <w:pgSz w:w="11906" w:h="16838"/>
      <w:pgMar w:top="567" w:right="850" w:bottom="567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A48"/>
    <w:multiLevelType w:val="hybridMultilevel"/>
    <w:tmpl w:val="23FAAE62"/>
    <w:lvl w:ilvl="0" w:tplc="BF606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00230"/>
    <w:multiLevelType w:val="hybridMultilevel"/>
    <w:tmpl w:val="2D9E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D1B58"/>
    <w:multiLevelType w:val="hybridMultilevel"/>
    <w:tmpl w:val="010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D"/>
    <w:rsid w:val="00016A57"/>
    <w:rsid w:val="0029599B"/>
    <w:rsid w:val="0037240D"/>
    <w:rsid w:val="003E1283"/>
    <w:rsid w:val="00750B61"/>
    <w:rsid w:val="007618A5"/>
    <w:rsid w:val="007A791D"/>
    <w:rsid w:val="009F16D6"/>
    <w:rsid w:val="00AA26A9"/>
    <w:rsid w:val="00C61B9D"/>
    <w:rsid w:val="00D94EBB"/>
    <w:rsid w:val="00F655A1"/>
    <w:rsid w:val="00F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17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1849</Characters>
  <Application>Microsoft Macintosh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 Морозова</cp:lastModifiedBy>
  <cp:revision>5</cp:revision>
  <dcterms:created xsi:type="dcterms:W3CDTF">2019-02-25T06:10:00Z</dcterms:created>
  <dcterms:modified xsi:type="dcterms:W3CDTF">2019-03-24T21:48:00Z</dcterms:modified>
</cp:coreProperties>
</file>