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3191510</wp:posOffset>
                </wp:positionH>
                <wp:positionV relativeFrom="paragraph">
                  <wp:posOffset>697230</wp:posOffset>
                </wp:positionV>
                <wp:extent cx="1053465" cy="184785"/>
                <wp:effectExtent l="0" t="0" r="0" b="0"/>
                <wp:wrapNone/>
                <wp:docPr id="1" name="drawingObject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000" cy="1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1475" w:leader="none"/>
                              </w:tabs>
                              <w:spacing w:lineRule="exact" w:line="292" w:before="0" w:after="0"/>
                              <w:ind w:left="0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15"/>
                                <w:sz w:val="24"/>
                                <w:szCs w:val="24"/>
                                <w:u w:val="none"/>
                              </w:rPr>
                              <w:t>О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24" stroked="f" style="position:absolute;margin-left:251.3pt;margin-top:54.9pt;width:82.85pt;height:14.4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tabs>
                          <w:tab w:val="clear" w:pos="720"/>
                          <w:tab w:val="left" w:pos="1475" w:leader="none"/>
                        </w:tabs>
                        <w:spacing w:lineRule="exact" w:line="292" w:before="0" w:after="0"/>
                        <w:ind w:left="0" w:right="-20" w:hanging="0"/>
                        <w:rPr>
                          <w:rFonts w:ascii="Calibri" w:hAnsi="Calibri" w:eastAsia="Calibri" w:cs="Calibr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  <w:t>О</w:t>
                      </w: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0"/>
                          <w:sz w:val="24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15"/>
                          <w:sz w:val="24"/>
                          <w:szCs w:val="24"/>
                          <w:u w:val="none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</w:p>
    <w:p>
      <w:pPr>
        <w:pStyle w:val="Normal"/>
        <w:widowControl w:val="false"/>
        <w:spacing w:lineRule="auto" w:line="254" w:before="104" w:after="0"/>
        <w:ind w:left="3642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3181350</wp:posOffset>
                </wp:positionH>
                <wp:positionV relativeFrom="paragraph">
                  <wp:posOffset>176530</wp:posOffset>
                </wp:positionV>
                <wp:extent cx="137160" cy="1905"/>
                <wp:effectExtent l="0" t="0" r="0" b="0"/>
                <wp:wrapNone/>
                <wp:docPr id="3" name="drawingObject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6194" h="0">
                              <a:moveTo>
                                <a:pt x="0" y="0"/>
                              </a:moveTo>
                              <a:lnTo>
                                <a:pt x="13619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4128770</wp:posOffset>
                </wp:positionH>
                <wp:positionV relativeFrom="paragraph">
                  <wp:posOffset>176530</wp:posOffset>
                </wp:positionV>
                <wp:extent cx="116840" cy="1905"/>
                <wp:effectExtent l="0" t="0" r="0" b="0"/>
                <wp:wrapNone/>
                <wp:docPr id="4" name="drawingObject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608" h="0">
                              <a:moveTo>
                                <a:pt x="0" y="0"/>
                              </a:moveTo>
                              <a:lnTo>
                                <a:pt x="11560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-1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position w:val="-16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position w:val="-16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position w:val="-16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1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position w:val="8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5"/>
          <w:position w:val="8"/>
          <w:sz w:val="16"/>
          <w:szCs w:val="16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H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CK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>H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>CK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Ст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2371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6188710</wp:posOffset>
            </wp:positionH>
            <wp:positionV relativeFrom="paragraph">
              <wp:posOffset>18415</wp:posOffset>
            </wp:positionV>
            <wp:extent cx="845820" cy="815340"/>
            <wp:effectExtent l="0" t="0" r="0" b="0"/>
            <wp:wrapNone/>
            <wp:docPr id="5" name="drawingObject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Object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96"/>
          <w:sz w:val="24"/>
          <w:szCs w:val="24"/>
          <w:u w:val="none"/>
        </w:rPr>
        <w:t>33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«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18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18"/>
          <w:szCs w:val="18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40" w:before="0" w:after="9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7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378</Words>
  <Characters>1942</Characters>
  <CharactersWithSpaces>2307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2020-10-18T21:30:42Z</dcterms:modified>
  <cp:revision>2</cp:revision>
  <dc:subject/>
  <dc:title/>
</cp:coreProperties>
</file>